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17F" w:rsidRDefault="00C6117F" w:rsidP="00C6117F">
      <w:pPr>
        <w:rPr>
          <w:rFonts w:ascii="Decima" w:hAnsi="Decima"/>
          <w:b/>
          <w:sz w:val="32"/>
          <w:szCs w:val="32"/>
        </w:rPr>
      </w:pPr>
      <w:r>
        <w:rPr>
          <w:rFonts w:ascii="Decima" w:eastAsia="Times New Roman" w:hAnsi="Decima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5B83F4CD" wp14:editId="70533EA0">
            <wp:simplePos x="0" y="0"/>
            <wp:positionH relativeFrom="column">
              <wp:posOffset>-38100</wp:posOffset>
            </wp:positionH>
            <wp:positionV relativeFrom="paragraph">
              <wp:posOffset>-64770</wp:posOffset>
            </wp:positionV>
            <wp:extent cx="2607945" cy="1664970"/>
            <wp:effectExtent l="0" t="0" r="1905" b="0"/>
            <wp:wrapNone/>
            <wp:docPr id="4" name="Image 4" descr="LOGO-BDC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BDC-N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ecima" w:eastAsia="Times New Roman" w:hAnsi="Decima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44967E61" wp14:editId="5C7B2BA0">
            <wp:simplePos x="0" y="0"/>
            <wp:positionH relativeFrom="column">
              <wp:posOffset>7620</wp:posOffset>
            </wp:positionH>
            <wp:positionV relativeFrom="paragraph">
              <wp:posOffset>-52070</wp:posOffset>
            </wp:positionV>
            <wp:extent cx="918210" cy="148780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ecima" w:eastAsia="Times New Roman" w:hAnsi="Decima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57189" wp14:editId="0F21A1DD">
                <wp:simplePos x="0" y="0"/>
                <wp:positionH relativeFrom="column">
                  <wp:posOffset>2695575</wp:posOffset>
                </wp:positionH>
                <wp:positionV relativeFrom="paragraph">
                  <wp:posOffset>153670</wp:posOffset>
                </wp:positionV>
                <wp:extent cx="4076700" cy="790575"/>
                <wp:effectExtent l="0" t="127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17F" w:rsidRDefault="00C6117F" w:rsidP="00C6117F">
                            <w:pPr>
                              <w:jc w:val="right"/>
                              <w:rPr>
                                <w:b/>
                                <w:sz w:val="40"/>
                                <w:szCs w:val="44"/>
                                <w:u w:val="single"/>
                              </w:rPr>
                            </w:pPr>
                            <w:r w:rsidRPr="0062518C">
                              <w:rPr>
                                <w:b/>
                                <w:sz w:val="40"/>
                                <w:szCs w:val="44"/>
                                <w:u w:val="single"/>
                              </w:rPr>
                              <w:t xml:space="preserve">Communiqué de presse </w:t>
                            </w:r>
                          </w:p>
                          <w:p w:rsidR="00C6117F" w:rsidRPr="009A4E81" w:rsidRDefault="00C6117F" w:rsidP="00C6117F">
                            <w:pPr>
                              <w:jc w:val="right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t>Mardi 28 mai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571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2.25pt;margin-top:12.1pt;width:321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" stroked="f">
                <v:textbox>
                  <w:txbxContent>
                    <w:p w:rsidR="00C6117F" w:rsidRDefault="00C6117F" w:rsidP="00C6117F">
                      <w:pPr>
                        <w:jc w:val="right"/>
                        <w:rPr>
                          <w:b/>
                          <w:sz w:val="40"/>
                          <w:szCs w:val="44"/>
                          <w:u w:val="single"/>
                        </w:rPr>
                      </w:pPr>
                      <w:r w:rsidRPr="0062518C">
                        <w:rPr>
                          <w:b/>
                          <w:sz w:val="40"/>
                          <w:szCs w:val="44"/>
                          <w:u w:val="single"/>
                        </w:rPr>
                        <w:t xml:space="preserve">Communiqué de presse </w:t>
                      </w:r>
                    </w:p>
                    <w:p w:rsidR="00C6117F" w:rsidRPr="009A4E81" w:rsidRDefault="00C6117F" w:rsidP="00C6117F">
                      <w:pPr>
                        <w:jc w:val="right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t>Mardi 28 mai 2019</w:t>
                      </w:r>
                    </w:p>
                  </w:txbxContent>
                </v:textbox>
              </v:shape>
            </w:pict>
          </mc:Fallback>
        </mc:AlternateContent>
      </w:r>
      <w:r w:rsidRPr="00A4695E">
        <w:rPr>
          <w:rFonts w:ascii="Decima" w:hAnsi="Decima"/>
          <w:b/>
          <w:sz w:val="36"/>
          <w:szCs w:val="36"/>
        </w:rPr>
        <w:t xml:space="preserve"> </w:t>
      </w:r>
      <w:r>
        <w:rPr>
          <w:rFonts w:ascii="Decima" w:hAnsi="Decima"/>
          <w:b/>
          <w:sz w:val="36"/>
          <w:szCs w:val="36"/>
        </w:rPr>
        <w:t xml:space="preserve">                          </w:t>
      </w:r>
      <w:r>
        <w:rPr>
          <w:rFonts w:ascii="Decima" w:hAnsi="Decima"/>
          <w:b/>
        </w:rPr>
        <w:br/>
      </w:r>
      <w:r>
        <w:rPr>
          <w:rFonts w:ascii="Decima" w:hAnsi="Decima"/>
          <w:b/>
          <w:sz w:val="32"/>
          <w:szCs w:val="32"/>
        </w:rPr>
        <w:br/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ascii="Decima" w:hAnsi="Decima"/>
          <w:b/>
          <w:sz w:val="32"/>
          <w:szCs w:val="32"/>
        </w:rPr>
        <w:br/>
      </w:r>
      <w:r>
        <w:rPr>
          <w:rFonts w:ascii="Decima" w:hAnsi="Decima"/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i/>
          <w:sz w:val="32"/>
          <w:szCs w:val="32"/>
        </w:rPr>
        <w:br/>
      </w:r>
      <w:r w:rsidRPr="004A2215">
        <w:rPr>
          <w:b/>
          <w:i/>
          <w:sz w:val="36"/>
          <w:szCs w:val="36"/>
        </w:rPr>
        <w:t>GRENOBLE ALPES</w:t>
      </w:r>
      <w:r w:rsidRPr="004A2215">
        <w:rPr>
          <w:b/>
          <w:sz w:val="36"/>
          <w:szCs w:val="36"/>
        </w:rPr>
        <w:t xml:space="preserve"> </w:t>
      </w:r>
      <w:r w:rsidRPr="004A2215">
        <w:rPr>
          <w:b/>
          <w:sz w:val="36"/>
          <w:szCs w:val="36"/>
        </w:rPr>
        <w:br/>
        <w:t>une destination MICE d’exception</w:t>
      </w:r>
    </w:p>
    <w:p w:rsidR="00C6117F" w:rsidRPr="001533C7" w:rsidRDefault="00C6117F" w:rsidP="00C6117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C6117F" w:rsidRPr="00474B07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</w:rPr>
      </w:pPr>
    </w:p>
    <w:p w:rsidR="00C6117F" w:rsidRPr="004A2215" w:rsidRDefault="00C6117F" w:rsidP="00C6117F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b/>
          <w:sz w:val="23"/>
          <w:szCs w:val="23"/>
        </w:rPr>
      </w:pPr>
      <w:r w:rsidRPr="004A2215">
        <w:rPr>
          <w:rFonts w:cs="Calibri"/>
          <w:b/>
          <w:sz w:val="23"/>
          <w:szCs w:val="23"/>
        </w:rPr>
        <w:t xml:space="preserve">Nichée au cœur des massifs, Grenoble est une métropole au cadre naturel d’exception, durable et cosmopolite à l’écosystème innovant. Destination MICE d’exception, Grenoble est aussi une Ville d’Art &amp; d’Histoire qui sait créer l’événement. </w:t>
      </w:r>
      <w:r>
        <w:rPr>
          <w:rFonts w:cs="Calibri"/>
          <w:b/>
          <w:sz w:val="23"/>
          <w:szCs w:val="23"/>
        </w:rPr>
        <w:t>En 2019, Grenoble-Alpes Métropole s’inscrit dans de nombreux événements tant sportifs que culturels.</w:t>
      </w:r>
    </w:p>
    <w:p w:rsidR="00C6117F" w:rsidRDefault="00C6117F" w:rsidP="00C6117F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84B4FF6" wp14:editId="1C475E72">
            <wp:simplePos x="0" y="0"/>
            <wp:positionH relativeFrom="column">
              <wp:posOffset>5032</wp:posOffset>
            </wp:positionH>
            <wp:positionV relativeFrom="paragraph">
              <wp:posOffset>137603</wp:posOffset>
            </wp:positionV>
            <wp:extent cx="161925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346" y="21416"/>
                <wp:lineTo x="2134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upe du Monde Féminine de Foo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F" w:rsidRPr="0034298E" w:rsidRDefault="00C6117F" w:rsidP="00C6117F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Pr="0034298E" w:rsidRDefault="00C6117F" w:rsidP="00C6117F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COUPE DU MONDE FIFA FRANCE 2019</w:t>
      </w:r>
      <w:r w:rsidRPr="0034298E">
        <w:rPr>
          <w:rFonts w:cs="Calibri"/>
          <w:b/>
          <w:sz w:val="24"/>
          <w:szCs w:val="24"/>
        </w:rPr>
        <w:t xml:space="preserve">, </w:t>
      </w:r>
      <w:r>
        <w:rPr>
          <w:rFonts w:cs="Calibri"/>
          <w:b/>
          <w:sz w:val="24"/>
          <w:szCs w:val="24"/>
        </w:rPr>
        <w:t>Grenoble</w:t>
      </w:r>
      <w:r w:rsidRPr="0034298E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>fait partie de la fête !</w:t>
      </w:r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A2215">
        <w:rPr>
          <w:rFonts w:cs="Calibri"/>
        </w:rPr>
        <w:t xml:space="preserve">Brésil, Jamaïque, République de Corée, Canada, Nouvelle Zélande, Australie, Nigéria…voilà autant de nations qui se rencontreront le mois prochain à Grenoble pour disputer les matchs qualificatifs de la Coupe du Monde féminine de football. Parmi les 9 villes hôtes </w:t>
      </w:r>
      <w:r>
        <w:rPr>
          <w:rFonts w:cs="Calibri"/>
        </w:rPr>
        <w:t>sélectionnées</w:t>
      </w:r>
      <w:r w:rsidRPr="004A2215">
        <w:rPr>
          <w:rFonts w:cs="Calibri"/>
        </w:rPr>
        <w:t>, Grenoble accueillera 5 matchs dont le 8</w:t>
      </w:r>
      <w:r w:rsidRPr="004A2215">
        <w:rPr>
          <w:rFonts w:cs="Calibri"/>
          <w:vertAlign w:val="superscript"/>
        </w:rPr>
        <w:t>ème</w:t>
      </w:r>
      <w:r w:rsidRPr="004A2215">
        <w:rPr>
          <w:rFonts w:cs="Calibri"/>
        </w:rPr>
        <w:t xml:space="preserve"> de finale prévu le 22 juin. Une occasion pour Grenoble </w:t>
      </w:r>
      <w:r>
        <w:rPr>
          <w:rFonts w:cs="Calibri"/>
        </w:rPr>
        <w:t xml:space="preserve">Alpes </w:t>
      </w:r>
      <w:r w:rsidRPr="004A2215">
        <w:rPr>
          <w:rFonts w:cs="Calibri"/>
        </w:rPr>
        <w:t>de partager ses valeurs avec le monde entier.</w:t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</w:rPr>
      </w:pPr>
      <w:hyperlink r:id="rId7" w:history="1">
        <w:r w:rsidRPr="004A2215">
          <w:rPr>
            <w:rStyle w:val="Lienhypertexte"/>
            <w:rFonts w:cs="Calibri"/>
            <w:i/>
          </w:rPr>
          <w:t>www.grenoble-tourisme.com</w:t>
        </w:r>
      </w:hyperlink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 xml:space="preserve">   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i/>
          <w:sz w:val="24"/>
          <w:szCs w:val="24"/>
        </w:rPr>
      </w:pPr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L’EXPOSITION « PICASSO 1939 – 1945</w:t>
      </w:r>
      <w:r>
        <w:rPr>
          <w:rFonts w:cs="Calibri"/>
          <w:b/>
          <w:sz w:val="24"/>
          <w:szCs w:val="24"/>
        </w:rPr>
        <w:t>. AU CŒUR DES TENEBRES » accueillie au Musée de Grenoble</w:t>
      </w:r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A2215">
        <w:rPr>
          <w:rFonts w:cs="Calibri"/>
          <w:noProof/>
        </w:rPr>
        <w:drawing>
          <wp:anchor distT="0" distB="0" distL="114300" distR="114300" simplePos="0" relativeHeight="251666432" behindDoc="1" locked="0" layoutInCell="1" allowOverlap="1" wp14:anchorId="78FEF93A" wp14:editId="68AC20A7">
            <wp:simplePos x="0" y="0"/>
            <wp:positionH relativeFrom="column">
              <wp:posOffset>10160</wp:posOffset>
            </wp:positionH>
            <wp:positionV relativeFrom="paragraph">
              <wp:posOffset>113030</wp:posOffset>
            </wp:positionV>
            <wp:extent cx="291973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see-grenob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L</w:t>
      </w:r>
      <w:r w:rsidRPr="004A2215">
        <w:rPr>
          <w:rFonts w:cs="Calibri"/>
        </w:rPr>
        <w:t>e Musée de Grenoble accueil</w:t>
      </w:r>
      <w:r>
        <w:rPr>
          <w:rFonts w:cs="Calibri"/>
        </w:rPr>
        <w:t>le</w:t>
      </w:r>
      <w:r w:rsidRPr="004A2215">
        <w:rPr>
          <w:rFonts w:cs="Calibri"/>
        </w:rPr>
        <w:t xml:space="preserve"> </w:t>
      </w:r>
      <w:r w:rsidRPr="004A2215">
        <w:rPr>
          <w:rFonts w:cs="Calibri"/>
          <w:b/>
        </w:rPr>
        <w:t>dès octobre 2019</w:t>
      </w:r>
      <w:r w:rsidRPr="004A2215">
        <w:rPr>
          <w:rFonts w:cs="Calibri"/>
        </w:rPr>
        <w:t xml:space="preserve"> l’exposition « </w:t>
      </w:r>
      <w:r w:rsidRPr="004A2215">
        <w:rPr>
          <w:rFonts w:cs="Calibri"/>
          <w:b/>
        </w:rPr>
        <w:t>Picasso 1939 – 1945</w:t>
      </w:r>
      <w:r w:rsidRPr="004A2215">
        <w:rPr>
          <w:rFonts w:cs="Calibri"/>
        </w:rPr>
        <w:t xml:space="preserve"> » créée en partenariat avec le </w:t>
      </w:r>
      <w:r w:rsidRPr="004A2215">
        <w:rPr>
          <w:rFonts w:cs="Calibri"/>
          <w:b/>
        </w:rPr>
        <w:t>Musée national Picasso</w:t>
      </w:r>
      <w:r w:rsidRPr="004A2215">
        <w:rPr>
          <w:rFonts w:cs="Calibri"/>
        </w:rPr>
        <w:t xml:space="preserve">. Considéré par de nombreux spécialistes comme l’un </w:t>
      </w:r>
      <w:r w:rsidRPr="00786EB2">
        <w:rPr>
          <w:rFonts w:cs="Calibri"/>
        </w:rPr>
        <w:t>des plus prestigieux musées</w:t>
      </w:r>
      <w:r w:rsidRPr="004A2215">
        <w:rPr>
          <w:rFonts w:cs="Calibri"/>
        </w:rPr>
        <w:t xml:space="preserve"> d’Europe au regard de ses collections, le Musée de Grenoble expose aujourd’hui plus de 900 œuvres.  Chaque année, des expositions exclusives y sont organisées, mettant à l’honneur Chagall, Gaston </w:t>
      </w:r>
      <w:proofErr w:type="spellStart"/>
      <w:r w:rsidRPr="004A2215">
        <w:rPr>
          <w:rFonts w:cs="Calibri"/>
        </w:rPr>
        <w:t>Chaissac</w:t>
      </w:r>
      <w:proofErr w:type="spellEnd"/>
      <w:r w:rsidRPr="004A2215">
        <w:rPr>
          <w:rFonts w:cs="Calibri"/>
        </w:rPr>
        <w:t xml:space="preserve">, Die Brücke, Warhol, Kandinsky ou Giacometti. Faisant partie </w:t>
      </w:r>
      <w:r w:rsidRPr="00786EB2">
        <w:rPr>
          <w:rFonts w:cs="Calibri"/>
        </w:rPr>
        <w:t>d’un paysage</w:t>
      </w:r>
      <w:r w:rsidRPr="004A2215">
        <w:rPr>
          <w:rFonts w:cs="Calibri"/>
        </w:rPr>
        <w:t xml:space="preserve"> muséographique très riche, le Musée de Grenoble </w:t>
      </w:r>
      <w:r>
        <w:rPr>
          <w:rFonts w:cs="Calibri"/>
        </w:rPr>
        <w:t>est l’un</w:t>
      </w:r>
      <w:r w:rsidRPr="004A2215">
        <w:rPr>
          <w:rFonts w:cs="Calibri"/>
        </w:rPr>
        <w:t xml:space="preserve"> des 23 musées qu’il est possible de découvrir sur </w:t>
      </w:r>
      <w:r>
        <w:rPr>
          <w:rFonts w:cs="Calibri"/>
        </w:rPr>
        <w:t>la métropole</w:t>
      </w:r>
      <w:r w:rsidRPr="004A2215">
        <w:rPr>
          <w:rFonts w:cs="Calibri"/>
        </w:rPr>
        <w:t xml:space="preserve"> grenoblois</w:t>
      </w:r>
      <w:r>
        <w:rPr>
          <w:rFonts w:cs="Calibri"/>
        </w:rPr>
        <w:t>e</w:t>
      </w:r>
      <w:r w:rsidRPr="004A2215">
        <w:rPr>
          <w:rFonts w:cs="Calibri"/>
        </w:rPr>
        <w:t>.</w:t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</w:rPr>
      </w:pPr>
      <w:hyperlink r:id="rId9" w:history="1">
        <w:r w:rsidRPr="004A2215">
          <w:rPr>
            <w:rStyle w:val="Lienhypertexte"/>
            <w:i/>
          </w:rPr>
          <w:t>www.museedegrenoble.fr</w:t>
        </w:r>
      </w:hyperlink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i/>
          <w:sz w:val="24"/>
          <w:szCs w:val="24"/>
        </w:rPr>
      </w:pPr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 xml:space="preserve">  MAISON ARIBERT, </w:t>
      </w:r>
      <w:r>
        <w:rPr>
          <w:rFonts w:cs="Calibri"/>
          <w:b/>
          <w:sz w:val="24"/>
          <w:szCs w:val="24"/>
        </w:rPr>
        <w:t>doublement étoilé et quatre fois toqué !</w:t>
      </w:r>
    </w:p>
    <w:p w:rsidR="00C6117F" w:rsidRPr="0034298E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E6D86CD" wp14:editId="3AD94209">
            <wp:simplePos x="0" y="0"/>
            <wp:positionH relativeFrom="column">
              <wp:posOffset>6350</wp:posOffset>
            </wp:positionH>
            <wp:positionV relativeFrom="paragraph">
              <wp:posOffset>89535</wp:posOffset>
            </wp:positionV>
            <wp:extent cx="2524760" cy="1683385"/>
            <wp:effectExtent l="0" t="0" r="8890" b="0"/>
            <wp:wrapTight wrapText="bothSides">
              <wp:wrapPolygon edited="0">
                <wp:start x="0" y="0"/>
                <wp:lineTo x="0" y="21266"/>
                <wp:lineTo x="21513" y="21266"/>
                <wp:lineTo x="2151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ibert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A2215">
        <w:rPr>
          <w:rFonts w:cs="Calibri"/>
        </w:rPr>
        <w:t xml:space="preserve">Lové au pied du massif de Belledonne, à deux pas de la station de ski </w:t>
      </w:r>
      <w:r>
        <w:rPr>
          <w:rFonts w:cs="Calibri"/>
        </w:rPr>
        <w:t xml:space="preserve">olympique </w:t>
      </w:r>
      <w:r w:rsidRPr="004A2215">
        <w:rPr>
          <w:rFonts w:cs="Calibri"/>
        </w:rPr>
        <w:t xml:space="preserve">de Chamrousse, la Maison </w:t>
      </w:r>
      <w:proofErr w:type="spellStart"/>
      <w:r w:rsidRPr="004A2215">
        <w:rPr>
          <w:rFonts w:cs="Calibri"/>
        </w:rPr>
        <w:t>Aribert</w:t>
      </w:r>
      <w:proofErr w:type="spellEnd"/>
      <w:r w:rsidRPr="004A2215">
        <w:rPr>
          <w:rFonts w:cs="Calibri"/>
        </w:rPr>
        <w:t xml:space="preserve"> a ouvert ses portes en février 2019. Enfant du Vercors, c’est </w:t>
      </w:r>
      <w:r>
        <w:rPr>
          <w:rFonts w:cs="Calibri"/>
        </w:rPr>
        <w:t>dans la station thermale d’</w:t>
      </w:r>
      <w:r w:rsidRPr="004A2215">
        <w:rPr>
          <w:rFonts w:cs="Calibri"/>
        </w:rPr>
        <w:t xml:space="preserve">Uriage-les-Bains que Christophe </w:t>
      </w:r>
      <w:proofErr w:type="spellStart"/>
      <w:r w:rsidRPr="004A2215">
        <w:rPr>
          <w:rFonts w:cs="Calibri"/>
        </w:rPr>
        <w:t>Aribert</w:t>
      </w:r>
      <w:proofErr w:type="spellEnd"/>
      <w:r w:rsidRPr="004A2215">
        <w:rPr>
          <w:rFonts w:cs="Calibri"/>
        </w:rPr>
        <w:t xml:space="preserve"> a choisi d’ouvrir ce nouvel établissement qui incarne son engagement éco-responsable et ses valeurs fortement liées au terroir. Un restaurant doublement étoilé au guide Michelin et quatre fois toqué au Gault et Millau, des chambres au design et au </w:t>
      </w:r>
      <w:r>
        <w:rPr>
          <w:rFonts w:cs="Calibri"/>
        </w:rPr>
        <w:t>charme irrésistible. Une invitation à la déconnexion. E</w:t>
      </w:r>
      <w:r w:rsidRPr="004A2215">
        <w:rPr>
          <w:rFonts w:cs="Calibri"/>
        </w:rPr>
        <w:t>ntre</w:t>
      </w:r>
      <w:r>
        <w:rPr>
          <w:rFonts w:cs="Calibri"/>
        </w:rPr>
        <w:t>z</w:t>
      </w:r>
      <w:r w:rsidRPr="004A2215">
        <w:rPr>
          <w:rFonts w:cs="Calibri"/>
        </w:rPr>
        <w:t xml:space="preserve"> dans cette maison datant du XIXème siècle ! </w:t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</w:rPr>
      </w:pPr>
      <w:hyperlink r:id="rId11" w:history="1">
        <w:r w:rsidRPr="004A2215">
          <w:rPr>
            <w:rStyle w:val="Lienhypertexte"/>
            <w:rFonts w:cs="Calibri"/>
            <w:i/>
          </w:rPr>
          <w:t>www.maisonaribert.com</w:t>
        </w:r>
      </w:hyperlink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24"/>
          <w:szCs w:val="24"/>
        </w:rPr>
      </w:pPr>
    </w:p>
    <w:p w:rsidR="00C6117F" w:rsidRPr="002B77C1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  <w:r w:rsidRPr="002A7591">
        <w:rPr>
          <w:rFonts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72BC3" wp14:editId="62E69F2B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583680" cy="28575"/>
                <wp:effectExtent l="9525" t="6985" r="7620" b="12065"/>
                <wp:wrapNone/>
                <wp:docPr id="1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68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AA2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0;margin-top:.55pt;width:518.4pt;height: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"/>
            </w:pict>
          </mc:Fallback>
        </mc:AlternateConten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0"/>
          <w:szCs w:val="20"/>
        </w:rPr>
        <w:t xml:space="preserve"> </w:t>
      </w:r>
      <w:r w:rsidRPr="004A2215">
        <w:rPr>
          <w:rFonts w:cs="Calibri"/>
          <w:b/>
          <w:sz w:val="24"/>
          <w:szCs w:val="24"/>
        </w:rPr>
        <w:t>LES INFOS DU BUREAU DES CONGRES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i/>
          <w:sz w:val="24"/>
          <w:szCs w:val="24"/>
        </w:rPr>
        <w:t xml:space="preserve">LE CLUB MICE SOUFFLE SES 10 BOUGIES, </w:t>
      </w:r>
      <w:r>
        <w:rPr>
          <w:rFonts w:cs="Calibri"/>
          <w:b/>
          <w:sz w:val="24"/>
          <w:szCs w:val="24"/>
        </w:rPr>
        <w:t>un outil indispensable du Bureau des Congrès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7531D4" wp14:editId="5F05597F">
            <wp:simplePos x="0" y="0"/>
            <wp:positionH relativeFrom="column">
              <wp:posOffset>-6241</wp:posOffset>
            </wp:positionH>
            <wp:positionV relativeFrom="paragraph">
              <wp:posOffset>111629</wp:posOffset>
            </wp:positionV>
            <wp:extent cx="2394071" cy="1797269"/>
            <wp:effectExtent l="0" t="0" r="6350" b="0"/>
            <wp:wrapTight wrapText="bothSides">
              <wp:wrapPolygon edited="0">
                <wp:start x="0" y="0"/>
                <wp:lineTo x="0" y="21295"/>
                <wp:lineTo x="21485" y="21295"/>
                <wp:lineTo x="2148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71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A2215">
        <w:rPr>
          <w:rFonts w:cs="Calibri"/>
          <w:b/>
        </w:rPr>
        <w:t>Le 26 septembre 2019</w:t>
      </w:r>
      <w:r w:rsidRPr="004A2215">
        <w:rPr>
          <w:rFonts w:cs="Calibri"/>
        </w:rPr>
        <w:t xml:space="preserve">, le Bureau des Congrès de Grenoble fêtera les </w:t>
      </w:r>
      <w:r w:rsidRPr="004A2215">
        <w:rPr>
          <w:rFonts w:cs="Calibri"/>
          <w:b/>
        </w:rPr>
        <w:t>10 ans de son Club MICE</w:t>
      </w:r>
      <w:r>
        <w:rPr>
          <w:rFonts w:cs="Calibri"/>
        </w:rPr>
        <w:t xml:space="preserve">. Le Bureau des Congrès a choisi l’incontournable </w:t>
      </w:r>
      <w:r w:rsidRPr="004A2215">
        <w:rPr>
          <w:rFonts w:cs="Calibri"/>
          <w:b/>
        </w:rPr>
        <w:t>Fort de la Bastille</w:t>
      </w:r>
      <w:r>
        <w:rPr>
          <w:rFonts w:cs="Calibri"/>
        </w:rPr>
        <w:t xml:space="preserve"> pour accueillir cet événement</w:t>
      </w:r>
      <w:r w:rsidRPr="004A2215">
        <w:rPr>
          <w:rFonts w:cs="Calibri"/>
        </w:rPr>
        <w:t xml:space="preserve">. </w:t>
      </w:r>
      <w:r>
        <w:rPr>
          <w:rFonts w:cs="Calibri"/>
        </w:rPr>
        <w:t xml:space="preserve"> </w:t>
      </w:r>
      <w:r>
        <w:rPr>
          <w:rFonts w:cs="Calibri"/>
        </w:rPr>
        <w:br/>
      </w:r>
      <w:r>
        <w:rPr>
          <w:rFonts w:cs="Calibri"/>
        </w:rPr>
        <w:br/>
      </w:r>
      <w:r w:rsidRPr="00CD3FF0">
        <w:rPr>
          <w:rFonts w:cs="Calibri"/>
        </w:rPr>
        <w:t xml:space="preserve">Le Club MICE a pour </w:t>
      </w:r>
      <w:r w:rsidRPr="004A2215">
        <w:rPr>
          <w:rFonts w:cs="Calibri"/>
          <w:b/>
        </w:rPr>
        <w:t>vocation d’animer et de fédérer</w:t>
      </w:r>
      <w:r w:rsidRPr="00CD3FF0">
        <w:rPr>
          <w:rFonts w:cs="Calibri"/>
        </w:rPr>
        <w:t xml:space="preserve"> le réseau grenoblois de prestataires et d’organisateurs d’événements. Il s'inscrit dans une démarche de promotion et de valorisation de la destination et de ses acteurs de tourisme d'affaires.</w:t>
      </w:r>
      <w:r>
        <w:rPr>
          <w:rFonts w:cs="Calibri"/>
        </w:rPr>
        <w:t xml:space="preserve"> 650 adhérents.</w:t>
      </w:r>
    </w:p>
    <w:p w:rsidR="00C6117F" w:rsidRPr="00290AB3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i/>
        </w:rPr>
      </w:pPr>
      <w:hyperlink r:id="rId13" w:history="1">
        <w:r w:rsidRPr="00290AB3">
          <w:rPr>
            <w:rStyle w:val="Lienhypertexte"/>
            <w:rFonts w:cs="Calibri"/>
            <w:i/>
          </w:rPr>
          <w:t>www.grenoble-congres.com</w:t>
        </w:r>
      </w:hyperlink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i/>
          <w:sz w:val="24"/>
          <w:szCs w:val="24"/>
        </w:rPr>
        <w:t xml:space="preserve">SALONS MICE </w:t>
      </w:r>
      <w:r>
        <w:rPr>
          <w:rFonts w:cs="Calibri"/>
          <w:b/>
          <w:i/>
          <w:sz w:val="24"/>
          <w:szCs w:val="24"/>
        </w:rPr>
        <w:t>2019, Le</w:t>
      </w:r>
      <w:r>
        <w:rPr>
          <w:rFonts w:cs="Calibri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cs="Calibri"/>
          <w:b/>
          <w:sz w:val="24"/>
          <w:szCs w:val="24"/>
        </w:rPr>
        <w:t>Bureau des Congrès actif sur les marchés cibles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9504" behindDoc="1" locked="0" layoutInCell="1" allowOverlap="1" wp14:anchorId="6B4741EA" wp14:editId="27B8939D">
            <wp:simplePos x="0" y="0"/>
            <wp:positionH relativeFrom="column">
              <wp:posOffset>-149225</wp:posOffset>
            </wp:positionH>
            <wp:positionV relativeFrom="paragraph">
              <wp:posOffset>83185</wp:posOffset>
            </wp:positionV>
            <wp:extent cx="2552065" cy="1435100"/>
            <wp:effectExtent l="0" t="0" r="635" b="0"/>
            <wp:wrapTight wrapText="bothSides">
              <wp:wrapPolygon edited="0">
                <wp:start x="0" y="0"/>
                <wp:lineTo x="0" y="21218"/>
                <wp:lineTo x="21444" y="21218"/>
                <wp:lineTo x="2144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28_1044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 xml:space="preserve"> Tout au long de l’année, l</w:t>
      </w:r>
      <w:r w:rsidRPr="004A2215">
        <w:rPr>
          <w:rFonts w:cs="Calibri"/>
        </w:rPr>
        <w:t>e</w:t>
      </w:r>
      <w:r w:rsidRPr="00290AB3">
        <w:rPr>
          <w:rFonts w:cs="Calibri"/>
        </w:rPr>
        <w:t xml:space="preserve"> Bureau des Congrès </w:t>
      </w:r>
      <w:r>
        <w:rPr>
          <w:rFonts w:cs="Calibri"/>
        </w:rPr>
        <w:t xml:space="preserve">fait rayonner la destination Grenoble Alpes en France et à l’étranger à travers sa participation à des salons internationaux. </w:t>
      </w:r>
      <w:r>
        <w:rPr>
          <w:rFonts w:cs="Calibri"/>
        </w:rPr>
        <w:br/>
      </w:r>
      <w:r>
        <w:rPr>
          <w:rFonts w:cs="Calibri"/>
        </w:rPr>
        <w:br/>
        <w:t xml:space="preserve">Le 19 septembre 2019, il sera présent sur le </w:t>
      </w:r>
      <w:r w:rsidRPr="004A2215">
        <w:rPr>
          <w:rFonts w:cs="Calibri"/>
          <w:b/>
        </w:rPr>
        <w:t>salon REUNIR à Paris</w:t>
      </w:r>
      <w:r>
        <w:rPr>
          <w:rFonts w:cs="Calibri"/>
        </w:rPr>
        <w:t xml:space="preserve"> puis sur le </w:t>
      </w:r>
      <w:r w:rsidRPr="004A2215">
        <w:rPr>
          <w:rFonts w:cs="Calibri"/>
          <w:b/>
        </w:rPr>
        <w:t>salon IBTM World à Barcelone</w:t>
      </w:r>
      <w:r>
        <w:rPr>
          <w:rFonts w:cs="Calibri"/>
        </w:rPr>
        <w:t xml:space="preserve"> du 19 au 21 novembre 2019.</w:t>
      </w: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i/>
        </w:rPr>
      </w:pPr>
      <w:hyperlink r:id="rId15" w:history="1">
        <w:r w:rsidRPr="004A2215">
          <w:rPr>
            <w:rStyle w:val="Lienhypertexte"/>
            <w:rFonts w:cs="Calibri"/>
            <w:i/>
          </w:rPr>
          <w:t>www.grenoble-congres.com</w:t>
        </w:r>
      </w:hyperlink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i/>
          <w:sz w:val="24"/>
          <w:szCs w:val="24"/>
        </w:rPr>
        <w:t>GRANDS CONGRES A VENIR, Grenoble</w:t>
      </w:r>
      <w:r>
        <w:rPr>
          <w:rFonts w:cs="Calibri"/>
          <w:b/>
          <w:sz w:val="24"/>
          <w:szCs w:val="24"/>
        </w:rPr>
        <w:t xml:space="preserve"> Alpes destination MICE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A2215">
        <w:rPr>
          <w:rFonts w:cs="Calibri"/>
        </w:rPr>
        <w:t xml:space="preserve"> Grenoble Alpes est une destination MICE reconnue</w:t>
      </w:r>
      <w:r>
        <w:rPr>
          <w:rFonts w:cs="Calibri"/>
        </w:rPr>
        <w:t xml:space="preserve"> qui accueillera de nombreux événements en 2019, comme :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7"/>
        <w:gridCol w:w="2757"/>
        <w:gridCol w:w="2693"/>
        <w:gridCol w:w="2669"/>
      </w:tblGrid>
      <w:tr w:rsidR="00C6117F" w:rsidTr="004A2215">
        <w:tc>
          <w:tcPr>
            <w:tcW w:w="2337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Date</w:t>
            </w:r>
          </w:p>
        </w:tc>
        <w:tc>
          <w:tcPr>
            <w:tcW w:w="2757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Evénement</w:t>
            </w:r>
          </w:p>
        </w:tc>
        <w:tc>
          <w:tcPr>
            <w:tcW w:w="2693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Lieu</w:t>
            </w:r>
          </w:p>
        </w:tc>
        <w:tc>
          <w:tcPr>
            <w:tcW w:w="2669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 de personnes attendues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Juin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LETI Innovation Days 2019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Maison MINATEC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RPr="00D34A0E" w:rsidTr="004A2215">
        <w:tc>
          <w:tcPr>
            <w:tcW w:w="2337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Juin 2019</w:t>
            </w:r>
          </w:p>
        </w:tc>
        <w:tc>
          <w:tcPr>
            <w:tcW w:w="2757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Global challenges science Week</w:t>
            </w:r>
          </w:p>
        </w:tc>
        <w:tc>
          <w:tcPr>
            <w:tcW w:w="2693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RPr="00D34A0E" w:rsidTr="004A2215">
        <w:tc>
          <w:tcPr>
            <w:tcW w:w="2337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Juin 2019</w:t>
            </w:r>
          </w:p>
        </w:tc>
        <w:tc>
          <w:tcPr>
            <w:tcW w:w="2757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Congrès FCPE</w:t>
            </w:r>
          </w:p>
        </w:tc>
        <w:tc>
          <w:tcPr>
            <w:tcW w:w="2693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RPr="00D34A0E" w:rsidTr="004A2215">
        <w:tc>
          <w:tcPr>
            <w:tcW w:w="2337" w:type="dxa"/>
          </w:tcPr>
          <w:p w:rsidR="00C6117F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7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Forum national PMI</w:t>
            </w:r>
          </w:p>
        </w:tc>
        <w:tc>
          <w:tcPr>
            <w:tcW w:w="2693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D34A0E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Juillet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Applied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Inverse </w:t>
            </w:r>
            <w:proofErr w:type="spellStart"/>
            <w:r>
              <w:rPr>
                <w:rFonts w:cs="Calibri"/>
                <w:sz w:val="20"/>
                <w:szCs w:val="20"/>
              </w:rPr>
              <w:t>Problems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Conference</w:t>
            </w:r>
            <w:proofErr w:type="spellEnd"/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Campus universitaire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Septembre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 xml:space="preserve">Mems and </w:t>
            </w:r>
            <w:proofErr w:type="spellStart"/>
            <w:r w:rsidRPr="004A2215">
              <w:rPr>
                <w:rFonts w:cs="Calibri"/>
                <w:sz w:val="20"/>
                <w:szCs w:val="20"/>
              </w:rPr>
              <w:t>European</w:t>
            </w:r>
            <w:proofErr w:type="spellEnd"/>
            <w:r w:rsidRPr="004A2215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4A2215">
              <w:rPr>
                <w:rFonts w:cs="Calibri"/>
                <w:sz w:val="20"/>
                <w:szCs w:val="20"/>
              </w:rPr>
              <w:t>Imaning</w:t>
            </w:r>
            <w:proofErr w:type="spellEnd"/>
            <w:r w:rsidRPr="004A2215">
              <w:rPr>
                <w:rFonts w:cs="Calibri"/>
                <w:sz w:val="20"/>
                <w:szCs w:val="20"/>
              </w:rPr>
              <w:t xml:space="preserve"> and </w:t>
            </w:r>
            <w:proofErr w:type="spellStart"/>
            <w:r w:rsidRPr="004A2215">
              <w:rPr>
                <w:rFonts w:cs="Calibri"/>
                <w:sz w:val="20"/>
                <w:szCs w:val="20"/>
              </w:rPr>
              <w:t>Sensors</w:t>
            </w:r>
            <w:proofErr w:type="spellEnd"/>
            <w:r w:rsidRPr="004A2215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4A2215">
              <w:rPr>
                <w:rFonts w:cs="Calibri"/>
                <w:sz w:val="20"/>
                <w:szCs w:val="20"/>
              </w:rPr>
              <w:t>Summit</w:t>
            </w:r>
            <w:proofErr w:type="spellEnd"/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350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Septembre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Rencontres annuelles Journées nationales de l’association des bibliothécaires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Maison </w:t>
            </w:r>
            <w:proofErr w:type="spellStart"/>
            <w:r>
              <w:rPr>
                <w:rFonts w:cs="Calibri"/>
                <w:sz w:val="20"/>
                <w:szCs w:val="20"/>
              </w:rPr>
              <w:t>Minatec</w:t>
            </w:r>
            <w:proofErr w:type="spellEnd"/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Octobre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Parvis des Sciences 2019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Maison MINATEC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3000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Octobre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 xml:space="preserve">67 </w:t>
            </w:r>
            <w:proofErr w:type="spellStart"/>
            <w:r w:rsidRPr="004A2215">
              <w:rPr>
                <w:rFonts w:cs="Calibri"/>
                <w:sz w:val="20"/>
                <w:szCs w:val="20"/>
              </w:rPr>
              <w:t>ème</w:t>
            </w:r>
            <w:proofErr w:type="spellEnd"/>
            <w:r w:rsidRPr="004A2215">
              <w:rPr>
                <w:rFonts w:cs="Calibri"/>
                <w:sz w:val="20"/>
                <w:szCs w:val="20"/>
              </w:rPr>
              <w:t xml:space="preserve"> Congrès National des Professeurs de Physique et de Chimie  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Auditorium Grenoble-INP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Novembre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Congrès du syndicat des avocats de France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300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Novembre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Congrès de la Fédération des Clubs Alpins et de Montagne (FFCAM)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IUGA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500</w:t>
            </w:r>
          </w:p>
        </w:tc>
      </w:tr>
      <w:tr w:rsidR="00C6117F" w:rsidTr="004A2215">
        <w:tc>
          <w:tcPr>
            <w:tcW w:w="2337" w:type="dxa"/>
          </w:tcPr>
          <w:p w:rsidR="00C6117F" w:rsidRPr="00D64E9A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Novembre 2019</w:t>
            </w:r>
          </w:p>
        </w:tc>
        <w:tc>
          <w:tcPr>
            <w:tcW w:w="2757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Journée régionale du réseau périnatal</w:t>
            </w:r>
          </w:p>
        </w:tc>
        <w:tc>
          <w:tcPr>
            <w:tcW w:w="2693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WTC Grenoble</w:t>
            </w:r>
          </w:p>
        </w:tc>
        <w:tc>
          <w:tcPr>
            <w:tcW w:w="2669" w:type="dxa"/>
          </w:tcPr>
          <w:p w:rsidR="00C6117F" w:rsidRPr="004A2215" w:rsidRDefault="00C6117F" w:rsidP="004A221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2215">
              <w:rPr>
                <w:rFonts w:cs="Calibri"/>
                <w:sz w:val="20"/>
                <w:szCs w:val="20"/>
              </w:rPr>
              <w:t>400</w:t>
            </w:r>
          </w:p>
        </w:tc>
      </w:tr>
    </w:tbl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C6117F" w:rsidRPr="004A2215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i/>
          <w:sz w:val="18"/>
          <w:szCs w:val="18"/>
        </w:rPr>
      </w:pPr>
      <w:r w:rsidRPr="004A2215">
        <w:rPr>
          <w:rFonts w:cs="Calibri"/>
          <w:i/>
          <w:sz w:val="18"/>
          <w:szCs w:val="18"/>
        </w:rPr>
        <w:t>Liste non exhaustive</w:t>
      </w:r>
      <w:r>
        <w:rPr>
          <w:rFonts w:cs="Calibri"/>
          <w:i/>
          <w:sz w:val="18"/>
          <w:szCs w:val="18"/>
        </w:rPr>
        <w:br/>
        <w:t>Voir calendrier en pièce jointe</w: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C6117F" w:rsidRPr="00CF6DEB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CF6DEB">
        <w:rPr>
          <w:rFonts w:cs="Calibri"/>
          <w:b/>
        </w:rPr>
        <w:t xml:space="preserve">  </w:t>
      </w:r>
      <w:r w:rsidRPr="00CF6DEB">
        <w:rPr>
          <w:rFonts w:cs="Calibri"/>
          <w:b/>
        </w:rPr>
        <w:tab/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  <w:r w:rsidRPr="00CF6DEB">
        <w:rPr>
          <w:rFonts w:cs="Calibri"/>
          <w:b/>
        </w:rPr>
        <w:t xml:space="preserve">    </w:t>
      </w:r>
      <w:r w:rsidRPr="002002CE">
        <w:rPr>
          <w:rFonts w:ascii="Decima" w:hAnsi="Decima"/>
          <w:b/>
          <w:strike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3AD32" wp14:editId="7B185C15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6583680" cy="28575"/>
                <wp:effectExtent l="9525" t="6985" r="7620" b="12065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68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9D3C" id="Connecteur droit avec flèche 1" o:spid="_x0000_s1026" type="#_x0000_t32" style="position:absolute;margin-left:0;margin-top:24.75pt;width:518.4pt;height:2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"/>
            </w:pict>
          </mc:Fallback>
        </mc:AlternateContent>
      </w:r>
    </w:p>
    <w:p w:rsidR="00C6117F" w:rsidRDefault="00C6117F" w:rsidP="00C6117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:rsidR="00C6117F" w:rsidRPr="001048A2" w:rsidRDefault="00C6117F" w:rsidP="00C6117F">
      <w:pPr>
        <w:autoSpaceDE w:val="0"/>
        <w:autoSpaceDN w:val="0"/>
        <w:adjustRightInd w:val="0"/>
        <w:spacing w:after="0" w:line="240" w:lineRule="auto"/>
        <w:jc w:val="center"/>
        <w:rPr>
          <w:rFonts w:ascii="Decima" w:hAnsi="Deci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919AD2" wp14:editId="1CED5A9C">
            <wp:simplePos x="0" y="0"/>
            <wp:positionH relativeFrom="column">
              <wp:posOffset>48590</wp:posOffset>
            </wp:positionH>
            <wp:positionV relativeFrom="paragraph">
              <wp:posOffset>108429</wp:posOffset>
            </wp:positionV>
            <wp:extent cx="876300" cy="1123950"/>
            <wp:effectExtent l="0" t="0" r="0" b="0"/>
            <wp:wrapTight wrapText="bothSides">
              <wp:wrapPolygon edited="0">
                <wp:start x="0" y="0"/>
                <wp:lineTo x="0" y="21234"/>
                <wp:lineTo x="1409" y="21234"/>
                <wp:lineTo x="21130" y="11715"/>
                <wp:lineTo x="21130" y="9153"/>
                <wp:lineTo x="140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20"/>
          <w:szCs w:val="20"/>
        </w:rPr>
        <w:br/>
      </w:r>
      <w:r>
        <w:rPr>
          <w:rFonts w:cs="Calibri"/>
          <w:b/>
          <w:sz w:val="20"/>
          <w:szCs w:val="20"/>
        </w:rPr>
        <w:br/>
      </w:r>
      <w:r w:rsidRPr="001048A2">
        <w:rPr>
          <w:rFonts w:cs="Calibri"/>
          <w:b/>
          <w:sz w:val="20"/>
          <w:szCs w:val="20"/>
        </w:rPr>
        <w:t xml:space="preserve">Contact Presse : </w:t>
      </w:r>
      <w:r>
        <w:rPr>
          <w:rFonts w:cs="Calibri"/>
          <w:sz w:val="20"/>
          <w:szCs w:val="20"/>
        </w:rPr>
        <w:t>Amandine BAN</w:t>
      </w:r>
      <w:r w:rsidRPr="001048A2">
        <w:rPr>
          <w:rFonts w:cs="Calibri"/>
          <w:b/>
          <w:sz w:val="20"/>
          <w:szCs w:val="20"/>
        </w:rPr>
        <w:br/>
      </w:r>
      <w:r w:rsidRPr="001048A2">
        <w:rPr>
          <w:rFonts w:cs="Calibri"/>
          <w:sz w:val="20"/>
          <w:szCs w:val="20"/>
        </w:rPr>
        <w:t xml:space="preserve">tél. :+33 (0)4 76 42 96 04 </w:t>
      </w:r>
      <w:r w:rsidRPr="001048A2">
        <w:rPr>
          <w:rFonts w:cs="Calibri"/>
          <w:sz w:val="20"/>
          <w:szCs w:val="20"/>
        </w:rPr>
        <w:sym w:font="Symbol" w:char="F0BD"/>
      </w:r>
      <w:r w:rsidRPr="001048A2">
        <w:rPr>
          <w:rFonts w:cs="Calibri"/>
          <w:sz w:val="20"/>
          <w:szCs w:val="20"/>
        </w:rPr>
        <w:t xml:space="preserve"> mobile : +33 (0)6 46 35 45 58</w:t>
      </w:r>
      <w:r w:rsidRPr="001048A2">
        <w:rPr>
          <w:rFonts w:cs="Calibri"/>
          <w:sz w:val="20"/>
          <w:szCs w:val="20"/>
        </w:rPr>
        <w:br/>
        <w:t xml:space="preserve">email : </w:t>
      </w:r>
      <w:hyperlink r:id="rId17" w:history="1">
        <w:r w:rsidRPr="00EC479F">
          <w:rPr>
            <w:rStyle w:val="Lienhypertexte"/>
            <w:rFonts w:cs="Calibri"/>
            <w:sz w:val="20"/>
            <w:szCs w:val="20"/>
          </w:rPr>
          <w:t>amandine.ban@grenoble-tourisme.com</w:t>
        </w:r>
      </w:hyperlink>
      <w:r w:rsidRPr="001048A2">
        <w:rPr>
          <w:rFonts w:cs="Calibri"/>
          <w:sz w:val="20"/>
          <w:szCs w:val="20"/>
        </w:rPr>
        <w:br/>
      </w:r>
      <w:r w:rsidRPr="001048A2">
        <w:rPr>
          <w:rFonts w:cs="Calibri"/>
          <w:b/>
          <w:sz w:val="20"/>
          <w:szCs w:val="20"/>
        </w:rPr>
        <w:t>grenoble-tourisme.com</w:t>
      </w:r>
      <w:r w:rsidRPr="001048A2">
        <w:rPr>
          <w:rFonts w:cs="Calibri"/>
          <w:b/>
          <w:sz w:val="20"/>
          <w:szCs w:val="20"/>
        </w:rPr>
        <w:sym w:font="Symbol" w:char="F0BD"/>
      </w:r>
      <w:r w:rsidRPr="001048A2">
        <w:rPr>
          <w:rFonts w:cs="Calibri"/>
          <w:b/>
          <w:sz w:val="20"/>
          <w:szCs w:val="20"/>
        </w:rPr>
        <w:t>grenoble-congres.com</w:t>
      </w:r>
      <w:r w:rsidRPr="001048A2">
        <w:rPr>
          <w:rFonts w:cs="Calibri"/>
          <w:b/>
          <w:sz w:val="20"/>
          <w:szCs w:val="20"/>
        </w:rPr>
        <w:br/>
        <w:t xml:space="preserve">   </w:t>
      </w:r>
      <w:r w:rsidRPr="001048A2">
        <w:rPr>
          <w:rFonts w:cs="Calibri"/>
          <w:b/>
          <w:sz w:val="20"/>
          <w:szCs w:val="20"/>
          <w:highlight w:val="yellow"/>
        </w:rPr>
        <w:t>Suivez-nous sur Twitter </w:t>
      </w:r>
      <w:r w:rsidRPr="003C23A7">
        <w:rPr>
          <w:rFonts w:cs="Calibri"/>
          <w:b/>
          <w:sz w:val="20"/>
          <w:szCs w:val="20"/>
          <w:highlight w:val="yellow"/>
        </w:rPr>
        <w:t>:  @</w:t>
      </w:r>
      <w:proofErr w:type="spellStart"/>
      <w:r w:rsidRPr="003C23A7">
        <w:rPr>
          <w:rFonts w:cs="Calibri"/>
          <w:b/>
          <w:sz w:val="20"/>
          <w:szCs w:val="20"/>
          <w:highlight w:val="yellow"/>
        </w:rPr>
        <w:t>pr_grenobletour</w:t>
      </w:r>
      <w:proofErr w:type="spellEnd"/>
      <w:r w:rsidRPr="003C23A7">
        <w:rPr>
          <w:rFonts w:cs="Calibri"/>
          <w:b/>
          <w:sz w:val="20"/>
          <w:szCs w:val="20"/>
          <w:highlight w:val="yellow"/>
        </w:rPr>
        <w:sym w:font="Symbol" w:char="F0BD"/>
      </w:r>
      <w:r w:rsidRPr="003C23A7">
        <w:rPr>
          <w:rFonts w:cs="Calibri"/>
          <w:b/>
          <w:sz w:val="20"/>
          <w:szCs w:val="20"/>
          <w:highlight w:val="yellow"/>
        </w:rPr>
        <w:t xml:space="preserve"> </w:t>
      </w:r>
      <w:hyperlink r:id="rId18" w:history="1">
        <w:r w:rsidRPr="001048A2">
          <w:rPr>
            <w:rStyle w:val="Lienhypertexte"/>
            <w:rFonts w:cs="Calibri"/>
            <w:b/>
            <w:sz w:val="20"/>
            <w:szCs w:val="20"/>
            <w:highlight w:val="yellow"/>
            <w:shd w:val="clear" w:color="auto" w:fill="F5F8FA"/>
          </w:rPr>
          <w:t>@</w:t>
        </w:r>
        <w:proofErr w:type="spellStart"/>
        <w:r w:rsidRPr="001048A2">
          <w:rPr>
            <w:rStyle w:val="u-linkcomplex-target"/>
            <w:rFonts w:cs="Calibri"/>
            <w:b/>
            <w:sz w:val="20"/>
            <w:szCs w:val="20"/>
            <w:highlight w:val="yellow"/>
            <w:u w:val="single"/>
            <w:shd w:val="clear" w:color="auto" w:fill="F5F8FA"/>
          </w:rPr>
          <w:t>GrenobleCongres</w:t>
        </w:r>
        <w:proofErr w:type="spellEnd"/>
      </w:hyperlink>
    </w:p>
    <w:p w:rsidR="00C6117F" w:rsidRDefault="00C6117F" w:rsidP="00C6117F"/>
    <w:p w:rsidR="00CA32FF" w:rsidRDefault="00CA32FF"/>
    <w:sectPr w:rsidR="00CA32FF" w:rsidSect="00C42F13">
      <w:pgSz w:w="11906" w:h="16838"/>
      <w:pgMar w:top="720" w:right="720" w:bottom="284" w:left="720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cima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17F"/>
    <w:rsid w:val="00C6117F"/>
    <w:rsid w:val="00CA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437CE-6870-40F8-96DB-3D453E36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17F"/>
    <w:pPr>
      <w:spacing w:after="200" w:line="276" w:lineRule="auto"/>
    </w:pPr>
    <w:rPr>
      <w:rFonts w:ascii="Calibri" w:eastAsia="Batang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C6117F"/>
    <w:rPr>
      <w:color w:val="0000FF"/>
      <w:u w:val="single"/>
    </w:rPr>
  </w:style>
  <w:style w:type="character" w:customStyle="1" w:styleId="u-linkcomplex-target">
    <w:name w:val="u-linkcomplex-target"/>
    <w:rsid w:val="00C6117F"/>
  </w:style>
  <w:style w:type="paragraph" w:styleId="Paragraphedeliste">
    <w:name w:val="List Paragraph"/>
    <w:basedOn w:val="Normal"/>
    <w:uiPriority w:val="34"/>
    <w:qFormat/>
    <w:rsid w:val="00C6117F"/>
    <w:pPr>
      <w:ind w:left="720"/>
      <w:contextualSpacing/>
    </w:pPr>
  </w:style>
  <w:style w:type="table" w:styleId="Grilledutableau">
    <w:name w:val="Table Grid"/>
    <w:basedOn w:val="TableauNormal"/>
    <w:uiPriority w:val="39"/>
    <w:rsid w:val="00C6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renoble-congres.com" TargetMode="External"/><Relationship Id="rId18" Type="http://schemas.openxmlformats.org/officeDocument/2006/relationships/hyperlink" Target="https://twitter.com/GrenobleCongr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renoble-tourisme.com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amandine.ban@grenoble-tourisme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maisonaribert.co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grenoble-congres.com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file:///\\serveur-ot\partage\CONF&#201;RENCE%20PRESSE%20MICE%2028-05\COMMUNIQUE%20DE%20PRESSE\www.museedegrenoble.f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804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DiGennaro</dc:creator>
  <cp:keywords/>
  <dc:description/>
  <cp:lastModifiedBy>Manon DiGennaro</cp:lastModifiedBy>
  <cp:revision>1</cp:revision>
  <dcterms:created xsi:type="dcterms:W3CDTF">2019-05-27T12:51:00Z</dcterms:created>
  <dcterms:modified xsi:type="dcterms:W3CDTF">2019-05-27T12:54:00Z</dcterms:modified>
</cp:coreProperties>
</file>